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Compte-rendu de bilan neuropsychologique</w:t>
      </w:r>
    </w:p>
    <w:p/>
    <w:p>
      <w:pPr>
        <w:pStyle w:val="Heading1"/>
      </w:pPr>
      <w:r>
        <w:t xml:space="preserve">1. Identité et motif de la consultation</w:t>
      </w:r>
    </w:p>
    <w:p>
      <w:r>
        <w:rPr>
          <w:i/>
          <w:iCs/>
          <w:color w:val="8A8A8A"/>
        </w:rPr>
        <w:t xml:space="preserve">[Qui adresse, pour quelle question clinique, plaintes rapportées.]</w:t>
      </w:r>
    </w:p>
    <w:p/>
    <w:p>
      <w:pPr>
        <w:pStyle w:val="Heading1"/>
      </w:pPr>
      <w:r>
        <w:t xml:space="preserve">2. Anamnèse</w:t>
      </w:r>
    </w:p>
    <w:p>
      <w:r>
        <w:rPr>
          <w:i/>
          <w:iCs/>
          <w:color w:val="8A8A8A"/>
        </w:rPr>
        <w:t xml:space="preserve">[Développement, antécédents médicaux et scolaires/professionnels, contexte familial, prises en charge en cours.]</w:t>
      </w:r>
    </w:p>
    <w:p/>
    <w:p>
      <w:pPr>
        <w:pStyle w:val="Heading1"/>
      </w:pPr>
      <w:r>
        <w:t xml:space="preserve">3. Comportement et conditions de passation</w:t>
      </w:r>
    </w:p>
    <w:p>
      <w:r>
        <w:rPr>
          <w:i/>
          <w:iCs/>
          <w:color w:val="8A8A8A"/>
        </w:rPr>
        <w:t xml:space="preserve">[Coopération, fatigabilité, attention, adhésion aux consignes, validité de la passation.]</w:t>
      </w:r>
    </w:p>
    <w:p/>
    <w:p>
      <w:pPr>
        <w:pStyle w:val="Heading1"/>
      </w:pPr>
      <w:r>
        <w:t xml:space="preserve">4. Épreuves administrées</w:t>
      </w:r>
    </w:p>
    <w:p>
      <w:r>
        <w:rPr>
          <w:i/>
          <w:iCs/>
          <w:color w:val="8A8A8A"/>
        </w:rPr>
        <w:t xml:space="preserve">[Liste des tests et échelles utilisés (nom, version).]</w:t>
      </w:r>
    </w:p>
    <w:p/>
    <w:p>
      <w:pPr>
        <w:pStyle w:val="Heading1"/>
      </w:pPr>
      <w:r>
        <w:t xml:space="preserve">5. Résultats par domaine</w:t>
      </w:r>
    </w:p>
    <w:p>
      <w:r>
        <w:rPr>
          <w:i/>
          <w:iCs/>
          <w:color w:val="8A8A8A"/>
        </w:rPr>
        <w:t xml:space="preserve">[Efficience intellectuelle · attention et fonctions exécutives · mémoire · langage · fonctions visuo-spatiales · vitesse de traitement · apprentissages… (tableaux de scores).]</w:t>
      </w:r>
    </w:p>
    <w:p/>
    <w:p>
      <w:pPr>
        <w:pStyle w:val="Heading1"/>
      </w:pPr>
      <w:r>
        <w:t xml:space="preserve">6. Synthèse du profil</w:t>
      </w:r>
    </w:p>
    <w:p>
      <w:r>
        <w:rPr>
          <w:i/>
          <w:iCs/>
          <w:color w:val="8A8A8A"/>
        </w:rPr>
        <w:t xml:space="preserve">[Mise en cohérence des forces et faiblesses, hypothèses interprétatives.]</w:t>
      </w:r>
    </w:p>
    <w:p/>
    <w:p>
      <w:pPr>
        <w:pStyle w:val="Heading1"/>
      </w:pPr>
      <w:r>
        <w:t xml:space="preserve">7. Conclusion</w:t>
      </w:r>
    </w:p>
    <w:p>
      <w:r>
        <w:rPr>
          <w:i/>
          <w:iCs/>
          <w:color w:val="8A8A8A"/>
        </w:rPr>
        <w:t xml:space="preserve">[Réponse à la question posée, éléments diagnostiques (dans le respect du cadre du praticien).]</w:t>
      </w:r>
    </w:p>
    <w:p/>
    <w:p>
      <w:pPr>
        <w:pStyle w:val="Heading1"/>
      </w:pPr>
      <w:r>
        <w:t xml:space="preserve">8. Préconisations, aménagements et orientations</w:t>
      </w:r>
    </w:p>
    <w:p>
      <w:r>
        <w:rPr>
          <w:i/>
          <w:iCs/>
          <w:color w:val="8A8A8A"/>
        </w:rPr>
        <w:t xml:space="preserve">[Recommandations, aménagements scolaires/professionnels, orientations et suivi, réévaluation.]</w:t>
      </w:r>
    </w:p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2026-07-06T21:24:44.920Z</dcterms:created>
  <dcterms:modified xsi:type="dcterms:W3CDTF">2026-07-06T21:24:44.920Z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